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hlf1x51qvnsq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MENTIONS LÉGALES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k298w5ksmpj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ÉDITEUR DU SITE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site </w:t>
      </w:r>
      <w:r w:rsidDel="00000000" w:rsidR="00000000" w:rsidRPr="00000000">
        <w:rPr>
          <w:b w:val="1"/>
          <w:rtl w:val="0"/>
        </w:rPr>
        <w:t xml:space="preserve">PrestiStyle</w:t>
      </w:r>
      <w:r w:rsidDel="00000000" w:rsidR="00000000" w:rsidRPr="00000000">
        <w:rPr>
          <w:rtl w:val="0"/>
        </w:rPr>
        <w:t xml:space="preserve"> est édité par 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Nom de l’entreprise / du propriétaire</w:t>
      </w:r>
      <w:r w:rsidDel="00000000" w:rsidR="00000000" w:rsidRPr="00000000">
        <w:rPr>
          <w:rtl w:val="0"/>
        </w:rPr>
        <w:t xml:space="preserve"> : Baptiste Guingrich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E-mail</w:t>
      </w:r>
      <w:r w:rsidDel="00000000" w:rsidR="00000000" w:rsidRPr="00000000">
        <w:rPr>
          <w:rtl w:val="0"/>
        </w:rPr>
        <w:t xml:space="preserve"> : [Votre e-mail de contact]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sz w:val="34"/>
          <w:szCs w:val="34"/>
          <w:rtl w:val="0"/>
        </w:rPr>
        <w:t xml:space="preserve">2. HÉBERGEUR DU SITE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site </w:t>
      </w:r>
      <w:r w:rsidDel="00000000" w:rsidR="00000000" w:rsidRPr="00000000">
        <w:rPr>
          <w:b w:val="1"/>
          <w:rtl w:val="0"/>
        </w:rPr>
        <w:t xml:space="preserve">PrestiStyle</w:t>
      </w:r>
      <w:r w:rsidDel="00000000" w:rsidR="00000000" w:rsidRPr="00000000">
        <w:rPr>
          <w:rtl w:val="0"/>
        </w:rPr>
        <w:t xml:space="preserve"> est hébergé par 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Hébergeur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b w:val="1"/>
          <w:rtl w:val="0"/>
        </w:rPr>
        <w:t xml:space="preserve">Webador B.V.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Siège social</w:t>
      </w:r>
      <w:r w:rsidDel="00000000" w:rsidR="00000000" w:rsidRPr="00000000">
        <w:rPr>
          <w:rtl w:val="0"/>
        </w:rPr>
        <w:t xml:space="preserve"> : Torenallee 20, 5617 BC Eindhoven, Pays-Bas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Site web</w:t>
      </w:r>
      <w:r w:rsidDel="00000000" w:rsidR="00000000" w:rsidRPr="00000000">
        <w:rPr>
          <w:rtl w:val="0"/>
        </w:rPr>
        <w:t xml:space="preserve"> 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www.webador.fr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5f7dzxugpso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3. PROPRIÉTÉ INTELLECTUELLE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Tous les éléments du site </w:t>
      </w:r>
      <w:r w:rsidDel="00000000" w:rsidR="00000000" w:rsidRPr="00000000">
        <w:rPr>
          <w:b w:val="1"/>
          <w:rtl w:val="0"/>
        </w:rPr>
        <w:t xml:space="preserve">PrestiStyle</w:t>
      </w:r>
      <w:r w:rsidDel="00000000" w:rsidR="00000000" w:rsidRPr="00000000">
        <w:rPr>
          <w:rtl w:val="0"/>
        </w:rPr>
        <w:t xml:space="preserve"> (textes, images, vidéos, logos, icônes, etc.) sont protégés par le droit de la propriété intellectuelle et sont la propriété exclusive de </w:t>
      </w:r>
      <w:r w:rsidDel="00000000" w:rsidR="00000000" w:rsidRPr="00000000">
        <w:rPr>
          <w:b w:val="1"/>
          <w:rtl w:val="0"/>
        </w:rPr>
        <w:t xml:space="preserve">PrestiStyle</w:t>
      </w:r>
      <w:r w:rsidDel="00000000" w:rsidR="00000000" w:rsidRPr="00000000">
        <w:rPr>
          <w:rtl w:val="0"/>
        </w:rPr>
        <w:t xml:space="preserve"> ou de ses partenaires. Toute reproduction, modification ou diffusion sans autorisation écrite est strictement interdite et pourra donner lieu à des poursuites judiciaires.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x0hchm7d4ua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4. PROTECTION DES DONNÉES PERSONNELLES (RGPD)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Conformément au </w:t>
      </w:r>
      <w:r w:rsidDel="00000000" w:rsidR="00000000" w:rsidRPr="00000000">
        <w:rPr>
          <w:b w:val="1"/>
          <w:rtl w:val="0"/>
        </w:rPr>
        <w:t xml:space="preserve">Règlement Général sur la Protection des Données (RGPD) n°2016/679</w:t>
      </w:r>
      <w:r w:rsidDel="00000000" w:rsidR="00000000" w:rsidRPr="00000000">
        <w:rPr>
          <w:rtl w:val="0"/>
        </w:rPr>
        <w:t xml:space="preserve">, nous collectons certaines données personnelles nécessaires au traitement des commandes et à l’amélioration des services.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txm3wag1bhl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Données collectées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Nous collectons notamment 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Données personnelles</w:t>
      </w:r>
      <w:r w:rsidDel="00000000" w:rsidR="00000000" w:rsidRPr="00000000">
        <w:rPr>
          <w:rtl w:val="0"/>
        </w:rPr>
        <w:t xml:space="preserve"> : nom, prénom, adresse postale, e-mail, numéro de téléphone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Données de navigation</w:t>
      </w:r>
      <w:r w:rsidDel="00000000" w:rsidR="00000000" w:rsidRPr="00000000">
        <w:rPr>
          <w:rtl w:val="0"/>
        </w:rPr>
        <w:t xml:space="preserve"> : cookies, adresse IP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0g8bkcb3649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Finalités du traitement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données sont utilisées pour 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Gérer les commandes et livraisons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Améliorer l’expérience utilisateur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Envoyer des offres promotionnelles (avec consentement)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Garantir la sécurité du site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ves0buxyh68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Droit des utilisateurs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Conformément à la </w:t>
      </w:r>
      <w:r w:rsidDel="00000000" w:rsidR="00000000" w:rsidRPr="00000000">
        <w:rPr>
          <w:b w:val="1"/>
          <w:rtl w:val="0"/>
        </w:rPr>
        <w:t xml:space="preserve">loi Informatique et Libertés n°78-17 du 6 janvier 1978</w:t>
      </w:r>
      <w:r w:rsidDel="00000000" w:rsidR="00000000" w:rsidRPr="00000000">
        <w:rPr>
          <w:rtl w:val="0"/>
        </w:rPr>
        <w:t xml:space="preserve"> et au </w:t>
      </w:r>
      <w:r w:rsidDel="00000000" w:rsidR="00000000" w:rsidRPr="00000000">
        <w:rPr>
          <w:b w:val="1"/>
          <w:rtl w:val="0"/>
        </w:rPr>
        <w:t xml:space="preserve">RGPD</w:t>
      </w:r>
      <w:r w:rsidDel="00000000" w:rsidR="00000000" w:rsidRPr="00000000">
        <w:rPr>
          <w:rtl w:val="0"/>
        </w:rPr>
        <w:t xml:space="preserve">, vous disposez des droits suivants 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Droit d’accès, de rectification et de suppression</w:t>
      </w:r>
      <w:r w:rsidDel="00000000" w:rsidR="00000000" w:rsidRPr="00000000">
        <w:rPr>
          <w:rtl w:val="0"/>
        </w:rPr>
        <w:t xml:space="preserve"> des données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Droit à la portabilité des données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Droit d’opposition</w:t>
      </w:r>
      <w:r w:rsidDel="00000000" w:rsidR="00000000" w:rsidRPr="00000000">
        <w:rPr>
          <w:rtl w:val="0"/>
        </w:rPr>
        <w:t xml:space="preserve"> au traitement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Droit à la limitation du traitement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Vous pouvez exercer ces droits en nous contactant à </w:t>
      </w:r>
      <w:r w:rsidDel="00000000" w:rsidR="00000000" w:rsidRPr="00000000">
        <w:rPr>
          <w:b w:val="1"/>
          <w:rtl w:val="0"/>
        </w:rPr>
        <w:t xml:space="preserve">[Votre e-mail]</w:t>
      </w:r>
      <w:r w:rsidDel="00000000" w:rsidR="00000000" w:rsidRPr="00000000">
        <w:rPr>
          <w:rtl w:val="0"/>
        </w:rPr>
        <w:t xml:space="preserve"> ou en écrivant à notre siège social.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Si vous estimez que vos droits ne sont pas respectés, vous pouvez déposer une réclamation auprès de la </w:t>
      </w:r>
      <w:r w:rsidDel="00000000" w:rsidR="00000000" w:rsidRPr="00000000">
        <w:rPr>
          <w:b w:val="1"/>
          <w:rtl w:val="0"/>
        </w:rPr>
        <w:t xml:space="preserve">CNIL (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www.cnil.fr</w:t>
        </w:r>
      </w:hyperlink>
      <w:r w:rsidDel="00000000" w:rsidR="00000000" w:rsidRPr="00000000">
        <w:rPr>
          <w:b w:val="1"/>
          <w:rtl w:val="0"/>
        </w:rPr>
        <w:t xml:space="preserve">).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ac2e03r67ca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5. GESTION DES COOKIES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site utilise des </w:t>
      </w:r>
      <w:r w:rsidDel="00000000" w:rsidR="00000000" w:rsidRPr="00000000">
        <w:rPr>
          <w:b w:val="1"/>
          <w:rtl w:val="0"/>
        </w:rPr>
        <w:t xml:space="preserve">cookies</w:t>
      </w:r>
      <w:r w:rsidDel="00000000" w:rsidR="00000000" w:rsidRPr="00000000">
        <w:rPr>
          <w:rtl w:val="0"/>
        </w:rPr>
        <w:t xml:space="preserve"> pour améliorer l’expérience utilisateur et mesurer l’audience. Vous pouvez accepter ou refuser leur utilisation via les paramètres de votre navigateur.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vn57ousch30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6. RESPONSABILITÉS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PrestiStyle</w:t>
      </w:r>
      <w:r w:rsidDel="00000000" w:rsidR="00000000" w:rsidRPr="00000000">
        <w:rPr>
          <w:rtl w:val="0"/>
        </w:rPr>
        <w:t xml:space="preserve"> s’efforce d’assurer l’exactitude des informations diffusées sur son site mais ne saurait être tenu responsable en cas d'erreur, omission ou indisponibilité temporaire.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utilisateurs sont responsables du matériel utilisé pour accéder au site et doivent prendre leurs propres mesures de sécurité (antivirus, mises à jour, etc.).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zg0brhckxrv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7. DROIT APPLICABLE ET LITIGES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présentes mentions légales sont régies par le </w:t>
      </w:r>
      <w:r w:rsidDel="00000000" w:rsidR="00000000" w:rsidRPr="00000000">
        <w:rPr>
          <w:b w:val="1"/>
          <w:rtl w:val="0"/>
        </w:rPr>
        <w:t xml:space="preserve">droit français</w:t>
      </w:r>
      <w:r w:rsidDel="00000000" w:rsidR="00000000" w:rsidRPr="00000000">
        <w:rPr>
          <w:rtl w:val="0"/>
        </w:rPr>
        <w:t xml:space="preserve"> et soumises aux juridictions françaises.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cas de litige, une solution amiable sera privilégiée. Si aucun accord n’est trouvé, le litige sera porté devant les </w:t>
      </w:r>
      <w:r w:rsidDel="00000000" w:rsidR="00000000" w:rsidRPr="00000000">
        <w:rPr>
          <w:b w:val="1"/>
          <w:rtl w:val="0"/>
        </w:rPr>
        <w:t xml:space="preserve">tribunaux compétents du siège social de PrestiStyle</w:t>
      </w:r>
      <w:r w:rsidDel="00000000" w:rsidR="00000000" w:rsidRPr="00000000">
        <w:rPr>
          <w:rtl w:val="0"/>
        </w:rPr>
        <w:t xml:space="preserve">, sauf disposition légale contraire.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ebador.fr" TargetMode="External"/><Relationship Id="rId7" Type="http://schemas.openxmlformats.org/officeDocument/2006/relationships/hyperlink" Target="https://www.webador.fr" TargetMode="External"/><Relationship Id="rId8" Type="http://schemas.openxmlformats.org/officeDocument/2006/relationships/hyperlink" Target="http://www.cnil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